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37D3877D" w14:textId="64B9B11A" w:rsidR="00C17E45" w:rsidRPr="00C242A2" w:rsidRDefault="00580093" w:rsidP="00C17E45">
      <w:pPr>
        <w:spacing w:line="240" w:lineRule="auto"/>
        <w:jc w:val="center"/>
        <w:rPr>
          <w:rFonts w:ascii="Georgia" w:eastAsia="Times New Roman" w:hAnsi="Georgia" w:cs="Times New Roman"/>
          <w:b/>
          <w:bCs/>
        </w:rPr>
      </w:pPr>
      <w:r w:rsidRPr="00C242A2">
        <w:rPr>
          <w:rFonts w:ascii="Georgia" w:eastAsia="Times New Roman" w:hAnsi="Georgia" w:cs="Times New Roman"/>
          <w:b/>
          <w:bCs/>
          <w:rtl/>
          <w:lang w:bidi="ar-EG"/>
        </w:rPr>
        <w:t>بسم الله الرحمن الرحيم</w:t>
      </w:r>
      <w:r w:rsidR="00C17E45" w:rsidRPr="00C242A2">
        <w:rPr>
          <w:rFonts w:ascii="Georgia" w:eastAsia="Times New Roman" w:hAnsi="Georgia" w:cs="Times New Roman"/>
          <w:b/>
          <w:bCs/>
          <w:rtl/>
          <w:lang w:bidi="ar-EG"/>
        </w:rPr>
        <w:t xml:space="preserve"> منظمـــــة برا كتكـــــال آكشــــن – الســــــــودان </w:t>
      </w:r>
    </w:p>
    <w:p w14:paraId="49018B92" w14:textId="77777777"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التاريخ: 1 يوليو 2025 </w:t>
      </w:r>
    </w:p>
    <w:p w14:paraId="5B542C9D" w14:textId="77777777"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رقم العطاء: </w:t>
      </w:r>
      <w:r w:rsidRPr="00C242A2">
        <w:rPr>
          <w:rFonts w:ascii="Georgia" w:eastAsia="Times New Roman" w:hAnsi="Georgia" w:cs="Times New Roman"/>
          <w:b/>
          <w:bCs/>
          <w:u w:val="single"/>
        </w:rPr>
        <w:t xml:space="preserve">SDN26086- KAS-Jul-2025–PR039- </w:t>
      </w:r>
    </w:p>
    <w:p w14:paraId="4740754D" w14:textId="77777777" w:rsidR="00C17E45" w:rsidRPr="00C242A2" w:rsidRDefault="00C17E45" w:rsidP="00C17E45">
      <w:pPr>
        <w:spacing w:line="240" w:lineRule="auto"/>
        <w:jc w:val="center"/>
        <w:rPr>
          <w:rFonts w:ascii="Georgia" w:eastAsia="Times New Roman" w:hAnsi="Georgia" w:cs="Arial"/>
          <w:b/>
          <w:bCs/>
          <w:u w:val="single"/>
        </w:rPr>
      </w:pPr>
      <w:r w:rsidRPr="00C242A2">
        <w:rPr>
          <w:rFonts w:ascii="Georgia" w:eastAsia="Times New Roman" w:hAnsi="Georgia" w:cs="Arial"/>
          <w:b/>
          <w:bCs/>
          <w:u w:val="single"/>
          <w:rtl/>
        </w:rPr>
        <w:t xml:space="preserve">اعادة تاهيل محطة مياه منطقة مهله - القضارف </w:t>
      </w:r>
    </w:p>
    <w:p w14:paraId="6BBF5332" w14:textId="0EE0E4E4" w:rsidR="00580093" w:rsidRPr="00C242A2" w:rsidRDefault="00580093" w:rsidP="00C17E45">
      <w:pPr>
        <w:spacing w:line="240" w:lineRule="auto"/>
        <w:jc w:val="center"/>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EB227A8" w14:textId="77777777" w:rsidR="00580093" w:rsidRPr="00C242A2" w:rsidRDefault="00580093" w:rsidP="00580093">
      <w:pPr>
        <w:spacing w:line="240" w:lineRule="auto"/>
        <w:jc w:val="center"/>
        <w:rPr>
          <w:rFonts w:ascii="Georgia" w:eastAsia="Times New Roman" w:hAnsi="Georgia" w:cs="Arial"/>
          <w:b/>
          <w:bCs/>
          <w:u w:val="single"/>
        </w:rPr>
      </w:pPr>
      <w:r w:rsidRPr="00C242A2">
        <w:rPr>
          <w:rFonts w:ascii="Georgia" w:eastAsia="Times New Roman" w:hAnsi="Georgia" w:cs="Arial"/>
          <w:b/>
          <w:bCs/>
          <w:rtl/>
        </w:rPr>
        <w:t>ت</w:t>
      </w:r>
      <w:r w:rsidRPr="00C242A2">
        <w:rPr>
          <w:rFonts w:ascii="Georgia" w:eastAsia="Times New Roman" w:hAnsi="Georgia" w:cs="Arial"/>
          <w:b/>
          <w:bCs/>
          <w:rtl/>
          <w:lang w:bidi="ar-EG"/>
        </w:rPr>
        <w:t>رغب منظمة براكتكال اكشن من الموردين والمقاولين الشركات الاكفاء بتقديم عروضهم ل</w:t>
      </w:r>
      <w:r w:rsidRPr="00C242A2">
        <w:rPr>
          <w:rFonts w:ascii="Georgia" w:eastAsia="Times New Roman" w:hAnsi="Georgia" w:cs="Arial"/>
          <w:b/>
          <w:bCs/>
          <w:u w:val="single"/>
          <w:rtl/>
        </w:rPr>
        <w:t xml:space="preserve">اعادة تاهيل محطة مياه منطقة مهله </w:t>
      </w:r>
    </w:p>
    <w:p w14:paraId="53A836E4" w14:textId="77777777" w:rsidR="00580093" w:rsidRPr="00C242A2" w:rsidRDefault="00580093" w:rsidP="00580093">
      <w:pPr>
        <w:spacing w:line="240" w:lineRule="auto"/>
        <w:jc w:val="right"/>
        <w:rPr>
          <w:rFonts w:ascii="Georgia" w:eastAsia="Times New Roman" w:hAnsi="Georgia" w:cs="Arial"/>
          <w:b/>
          <w:bCs/>
          <w:u w:val="single"/>
        </w:rPr>
      </w:pPr>
      <w:r w:rsidRPr="00C242A2">
        <w:rPr>
          <w:rFonts w:ascii="Georgia" w:eastAsia="Times New Roman" w:hAnsi="Georgia" w:cs="Arial"/>
          <w:b/>
          <w:bCs/>
          <w:u w:val="single"/>
          <w:rtl/>
        </w:rPr>
        <w:t xml:space="preserve">بولاية شرق السودان – القضارف.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6B322095"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8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 xml:space="preserve">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lastRenderedPageBreak/>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3B695F69"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0666DB" w:rsidRPr="00C242A2">
        <w:rPr>
          <w:rFonts w:ascii="Georgia" w:eastAsiaTheme="minorHAnsi" w:hAnsi="Georgia" w:cs="Arial"/>
          <w:b/>
          <w:bCs/>
          <w:rtl/>
        </w:rPr>
        <w:t xml:space="preserve"> 8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w:t>
      </w:r>
      <w:r w:rsidRPr="00C242A2">
        <w:rPr>
          <w:rFonts w:ascii="Georgia" w:eastAsiaTheme="minorHAnsi" w:hAnsi="Georgia"/>
          <w:b/>
          <w:bCs/>
          <w:rtl/>
        </w:rPr>
        <w:lastRenderedPageBreak/>
        <w:t>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77777777"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89FA5E3" w14:textId="77777777" w:rsidR="004B7FDA" w:rsidRPr="00C242A2" w:rsidRDefault="004B7FDA" w:rsidP="004B7FDA">
      <w:pPr>
        <w:bidi/>
        <w:spacing w:after="0" w:line="240" w:lineRule="auto"/>
        <w:rPr>
          <w:rFonts w:ascii="Georgia" w:eastAsia="Times New Roman" w:hAnsi="Georgia"/>
          <w:b/>
          <w:bCs/>
          <w:rtl/>
          <w:lang w:val="en-GB"/>
        </w:rPr>
      </w:pPr>
    </w:p>
    <w:p w14:paraId="63AA7CBE" w14:textId="77777777" w:rsidR="00553CEF" w:rsidRPr="00C242A2" w:rsidRDefault="00553CEF" w:rsidP="00553CEF">
      <w:pPr>
        <w:bidi/>
        <w:spacing w:after="0" w:line="240" w:lineRule="auto"/>
        <w:rPr>
          <w:rFonts w:ascii="Georgia" w:eastAsia="Times New Roman" w:hAnsi="Georgia"/>
          <w:b/>
          <w:bCs/>
          <w:lang w:val="en-GB"/>
        </w:rPr>
      </w:pPr>
    </w:p>
    <w:p w14:paraId="1F4534E1" w14:textId="77777777" w:rsidR="00E80382" w:rsidRPr="00C242A2" w:rsidRDefault="00E80382" w:rsidP="00E80382">
      <w:pPr>
        <w:bidi/>
        <w:spacing w:after="0" w:line="240" w:lineRule="auto"/>
        <w:rPr>
          <w:rFonts w:ascii="Georgia" w:eastAsia="Times New Roman" w:hAnsi="Georgia"/>
          <w:b/>
          <w:bCs/>
          <w:lang w:val="en-GB"/>
        </w:rPr>
      </w:pPr>
    </w:p>
    <w:p w14:paraId="4F09889A" w14:textId="77777777" w:rsidR="00E80382" w:rsidRPr="00C242A2" w:rsidRDefault="00E80382" w:rsidP="00E80382">
      <w:pPr>
        <w:bidi/>
        <w:spacing w:after="0" w:line="240" w:lineRule="auto"/>
        <w:rPr>
          <w:rFonts w:ascii="Georgia" w:eastAsia="Times New Roman" w:hAnsi="Georgia"/>
          <w:b/>
          <w:bCs/>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10481" w:type="dxa"/>
        <w:jc w:val="center"/>
        <w:tblLook w:val="04A0" w:firstRow="1" w:lastRow="0" w:firstColumn="1" w:lastColumn="0" w:noHBand="0" w:noVBand="1"/>
      </w:tblPr>
      <w:tblGrid>
        <w:gridCol w:w="897"/>
        <w:gridCol w:w="4900"/>
        <w:gridCol w:w="1038"/>
        <w:gridCol w:w="990"/>
        <w:gridCol w:w="1271"/>
        <w:gridCol w:w="1385"/>
      </w:tblGrid>
      <w:tr w:rsidR="000D1292" w:rsidRPr="00C242A2" w14:paraId="374C43B2" w14:textId="77777777" w:rsidTr="00E300B5">
        <w:trPr>
          <w:trHeight w:val="840"/>
          <w:jc w:val="center"/>
        </w:trPr>
        <w:tc>
          <w:tcPr>
            <w:tcW w:w="897"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52DB9D3"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Item</w:t>
            </w:r>
          </w:p>
        </w:tc>
        <w:tc>
          <w:tcPr>
            <w:tcW w:w="4900" w:type="dxa"/>
            <w:tcBorders>
              <w:top w:val="single" w:sz="4" w:space="0" w:color="auto"/>
              <w:left w:val="nil"/>
              <w:bottom w:val="single" w:sz="4" w:space="0" w:color="auto"/>
              <w:right w:val="single" w:sz="4" w:space="0" w:color="auto"/>
            </w:tcBorders>
            <w:shd w:val="clear" w:color="000000" w:fill="FABF8F"/>
            <w:noWrap/>
            <w:vAlign w:val="center"/>
            <w:hideMark/>
          </w:tcPr>
          <w:p w14:paraId="063EA4A7"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Description</w:t>
            </w:r>
          </w:p>
        </w:tc>
        <w:tc>
          <w:tcPr>
            <w:tcW w:w="1038" w:type="dxa"/>
            <w:tcBorders>
              <w:top w:val="single" w:sz="4" w:space="0" w:color="auto"/>
              <w:left w:val="nil"/>
              <w:bottom w:val="single" w:sz="4" w:space="0" w:color="auto"/>
              <w:right w:val="single" w:sz="4" w:space="0" w:color="auto"/>
            </w:tcBorders>
            <w:shd w:val="clear" w:color="000000" w:fill="FABF8F"/>
            <w:noWrap/>
            <w:vAlign w:val="center"/>
            <w:hideMark/>
          </w:tcPr>
          <w:p w14:paraId="2C3F5BB5"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Units</w:t>
            </w:r>
          </w:p>
        </w:tc>
        <w:tc>
          <w:tcPr>
            <w:tcW w:w="990" w:type="dxa"/>
            <w:tcBorders>
              <w:top w:val="single" w:sz="4" w:space="0" w:color="auto"/>
              <w:left w:val="nil"/>
              <w:bottom w:val="single" w:sz="4" w:space="0" w:color="auto"/>
              <w:right w:val="single" w:sz="4" w:space="0" w:color="auto"/>
            </w:tcBorders>
            <w:shd w:val="clear" w:color="000000" w:fill="FABF8F"/>
            <w:noWrap/>
            <w:vAlign w:val="center"/>
            <w:hideMark/>
          </w:tcPr>
          <w:p w14:paraId="15ADFBB5"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QTY</w:t>
            </w:r>
          </w:p>
        </w:tc>
        <w:tc>
          <w:tcPr>
            <w:tcW w:w="1271" w:type="dxa"/>
            <w:tcBorders>
              <w:top w:val="single" w:sz="4" w:space="0" w:color="auto"/>
              <w:left w:val="nil"/>
              <w:bottom w:val="single" w:sz="4" w:space="0" w:color="auto"/>
              <w:right w:val="single" w:sz="4" w:space="0" w:color="auto"/>
            </w:tcBorders>
            <w:shd w:val="clear" w:color="000000" w:fill="FABF8F"/>
            <w:vAlign w:val="center"/>
            <w:hideMark/>
          </w:tcPr>
          <w:p w14:paraId="4E9E1722"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Unit Price (SDG)</w:t>
            </w:r>
          </w:p>
        </w:tc>
        <w:tc>
          <w:tcPr>
            <w:tcW w:w="1385" w:type="dxa"/>
            <w:tcBorders>
              <w:top w:val="single" w:sz="4" w:space="0" w:color="auto"/>
              <w:left w:val="nil"/>
              <w:bottom w:val="single" w:sz="4" w:space="0" w:color="auto"/>
              <w:right w:val="single" w:sz="4" w:space="0" w:color="auto"/>
            </w:tcBorders>
            <w:shd w:val="clear" w:color="000000" w:fill="FABF8F"/>
            <w:vAlign w:val="center"/>
            <w:hideMark/>
          </w:tcPr>
          <w:p w14:paraId="21EA5F07" w14:textId="77777777" w:rsidR="000D1292" w:rsidRPr="00C242A2" w:rsidRDefault="000D1292" w:rsidP="000D1292">
            <w:pPr>
              <w:spacing w:after="0" w:line="240" w:lineRule="auto"/>
              <w:rPr>
                <w:rFonts w:ascii="Georgia" w:eastAsia="Times New Roman" w:hAnsi="Georgia" w:cs="Calibri"/>
                <w:b/>
                <w:bCs/>
                <w:color w:val="000000"/>
              </w:rPr>
            </w:pPr>
            <w:r w:rsidRPr="00C242A2">
              <w:rPr>
                <w:rFonts w:ascii="Georgia" w:eastAsia="Times New Roman" w:hAnsi="Georgia" w:cs="Calibri"/>
                <w:b/>
                <w:bCs/>
                <w:color w:val="000000"/>
              </w:rPr>
              <w:t>Amount (SDG)</w:t>
            </w:r>
          </w:p>
        </w:tc>
      </w:tr>
      <w:tr w:rsidR="000D1292" w:rsidRPr="00C242A2" w14:paraId="5EED4C4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3CDC754"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1</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086495D2" w14:textId="0BEFDBC5"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 and Installation of complete pump system consist of:</w:t>
            </w:r>
            <w:r w:rsidRPr="00C242A2">
              <w:rPr>
                <w:rFonts w:ascii="Georgia" w:eastAsia="Calibri" w:hAnsi="Georgia" w:cs="Arial"/>
                <w:kern w:val="2"/>
                <w14:ligatures w14:val="standardContextual"/>
              </w:rPr>
              <w:br/>
              <w:t xml:space="preserve"> European brand a </w:t>
            </w:r>
            <w:r w:rsidR="00BF38C5" w:rsidRPr="00C242A2">
              <w:rPr>
                <w:rFonts w:ascii="Georgia" w:eastAsia="Calibri" w:hAnsi="Georgia" w:cs="Arial"/>
                <w:kern w:val="2"/>
                <w14:ligatures w14:val="standardContextual"/>
              </w:rPr>
              <w:t>stainless-steel vane</w:t>
            </w:r>
            <w:r w:rsidRPr="00C242A2">
              <w:rPr>
                <w:rFonts w:ascii="Georgia" w:eastAsia="Calibri" w:hAnsi="Georgia" w:cs="Arial"/>
                <w:kern w:val="2"/>
                <w14:ligatures w14:val="standardContextual"/>
              </w:rPr>
              <w:t xml:space="preserve"> </w:t>
            </w:r>
            <w:proofErr w:type="gramStart"/>
            <w:r w:rsidRPr="00C242A2">
              <w:rPr>
                <w:rFonts w:ascii="Georgia" w:eastAsia="Calibri" w:hAnsi="Georgia" w:cs="Arial"/>
                <w:kern w:val="2"/>
                <w14:ligatures w14:val="standardContextual"/>
              </w:rPr>
              <w:t>2 inch</w:t>
            </w:r>
            <w:proofErr w:type="gramEnd"/>
            <w:r w:rsidRPr="00C242A2">
              <w:rPr>
                <w:rFonts w:ascii="Georgia" w:eastAsia="Calibri" w:hAnsi="Georgia" w:cs="Arial"/>
                <w:kern w:val="2"/>
                <w14:ligatures w14:val="standardContextual"/>
              </w:rPr>
              <w:t xml:space="preserve"> Submersible Pump of A 5.5 motor power and </w:t>
            </w:r>
            <w:r w:rsidR="00BF38C5" w:rsidRPr="00C242A2">
              <w:rPr>
                <w:rFonts w:ascii="Georgia" w:eastAsia="Calibri" w:hAnsi="Georgia" w:cs="Arial"/>
                <w:kern w:val="2"/>
                <w14:ligatures w14:val="standardContextual"/>
              </w:rPr>
              <w:t>a duty</w:t>
            </w:r>
            <w:r w:rsidRPr="00C242A2">
              <w:rPr>
                <w:rFonts w:ascii="Georgia" w:eastAsia="Calibri" w:hAnsi="Georgia" w:cs="Arial"/>
                <w:kern w:val="2"/>
                <w14:ligatures w14:val="standardContextual"/>
              </w:rPr>
              <w:t xml:space="preserve"> point of (8)m3/hr. and a head of (140) m.</w:t>
            </w:r>
            <w:r w:rsidRPr="00C242A2">
              <w:rPr>
                <w:rFonts w:ascii="Georgia" w:eastAsia="Calibri" w:hAnsi="Georgia" w:cs="Arial"/>
                <w:kern w:val="2"/>
                <w14:ligatures w14:val="standardContextual"/>
              </w:rPr>
              <w:br/>
              <w:t xml:space="preserve">Equipped with an Electric distribution and board and all the essential safety and protection system components.  </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448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color w:val="000000"/>
                <w:kern w:val="2"/>
                <w14:ligatures w14:val="standardContextual"/>
              </w:rPr>
              <w:t>No</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9B1B"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hideMark/>
          </w:tcPr>
          <w:p w14:paraId="6E2C06C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2A0D6520"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4B4320A0"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5093F67D"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2</w:t>
            </w:r>
          </w:p>
        </w:tc>
        <w:tc>
          <w:tcPr>
            <w:tcW w:w="4900" w:type="dxa"/>
            <w:tcBorders>
              <w:top w:val="nil"/>
              <w:left w:val="nil"/>
              <w:bottom w:val="single" w:sz="4" w:space="0" w:color="auto"/>
              <w:right w:val="single" w:sz="4" w:space="0" w:color="auto"/>
            </w:tcBorders>
            <w:shd w:val="clear" w:color="auto" w:fill="auto"/>
            <w:vAlign w:val="center"/>
            <w:hideMark/>
          </w:tcPr>
          <w:p w14:paraId="57640A2D"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 and connect 2-inches an ASTM pipes of a length of 3m and not less than 3.8mm thickness with all its necessary connectors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33E74859"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color w:val="000000"/>
                <w:kern w:val="2"/>
                <w14:ligatures w14:val="standardContextual"/>
              </w:rPr>
              <w:t>PSC</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ACF5CAB"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26</w:t>
            </w:r>
          </w:p>
        </w:tc>
        <w:tc>
          <w:tcPr>
            <w:tcW w:w="1271" w:type="dxa"/>
            <w:tcBorders>
              <w:top w:val="nil"/>
              <w:left w:val="nil"/>
              <w:bottom w:val="single" w:sz="4" w:space="0" w:color="auto"/>
              <w:right w:val="single" w:sz="4" w:space="0" w:color="auto"/>
            </w:tcBorders>
            <w:shd w:val="clear" w:color="auto" w:fill="auto"/>
            <w:noWrap/>
            <w:vAlign w:val="center"/>
            <w:hideMark/>
          </w:tcPr>
          <w:p w14:paraId="1022D9E6"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240E14DD"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5DD5657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94778C2"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3</w:t>
            </w:r>
          </w:p>
        </w:tc>
        <w:tc>
          <w:tcPr>
            <w:tcW w:w="4900" w:type="dxa"/>
            <w:tcBorders>
              <w:top w:val="nil"/>
              <w:left w:val="nil"/>
              <w:bottom w:val="single" w:sz="4" w:space="0" w:color="auto"/>
              <w:right w:val="single" w:sz="4" w:space="0" w:color="auto"/>
            </w:tcBorders>
            <w:shd w:val="clear" w:color="auto" w:fill="auto"/>
            <w:vAlign w:val="center"/>
            <w:hideMark/>
          </w:tcPr>
          <w:p w14:paraId="75F0941F"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installing and commissioning of (C3) 6mm reinforced copper electric cable 3 conductors’ core</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296F6DD0"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color w:val="000000"/>
                <w:kern w:val="2"/>
                <w14:ligatures w14:val="standardContextual"/>
              </w:rPr>
              <w:t>M</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2D4847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150</w:t>
            </w:r>
          </w:p>
        </w:tc>
        <w:tc>
          <w:tcPr>
            <w:tcW w:w="1271" w:type="dxa"/>
            <w:tcBorders>
              <w:top w:val="nil"/>
              <w:left w:val="nil"/>
              <w:bottom w:val="single" w:sz="4" w:space="0" w:color="auto"/>
              <w:right w:val="single" w:sz="4" w:space="0" w:color="auto"/>
            </w:tcBorders>
            <w:shd w:val="clear" w:color="auto" w:fill="auto"/>
            <w:noWrap/>
            <w:vAlign w:val="center"/>
            <w:hideMark/>
          </w:tcPr>
          <w:p w14:paraId="1DEB13D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5E64D893"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3AF5BBF5"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5EA1FC1D"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4</w:t>
            </w:r>
          </w:p>
        </w:tc>
        <w:tc>
          <w:tcPr>
            <w:tcW w:w="4900" w:type="dxa"/>
            <w:tcBorders>
              <w:top w:val="nil"/>
              <w:left w:val="nil"/>
              <w:bottom w:val="single" w:sz="4" w:space="0" w:color="auto"/>
              <w:right w:val="single" w:sz="4" w:space="0" w:color="auto"/>
            </w:tcBorders>
            <w:shd w:val="clear" w:color="auto" w:fill="auto"/>
            <w:vAlign w:val="center"/>
            <w:hideMark/>
          </w:tcPr>
          <w:p w14:paraId="0751D0BC"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and installing of 1.5mm copper Saudi wire</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68C17ADC"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933D76"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2</w:t>
            </w:r>
          </w:p>
        </w:tc>
        <w:tc>
          <w:tcPr>
            <w:tcW w:w="1271" w:type="dxa"/>
            <w:tcBorders>
              <w:top w:val="nil"/>
              <w:left w:val="nil"/>
              <w:bottom w:val="single" w:sz="4" w:space="0" w:color="auto"/>
              <w:right w:val="single" w:sz="4" w:space="0" w:color="auto"/>
            </w:tcBorders>
            <w:shd w:val="clear" w:color="auto" w:fill="auto"/>
            <w:noWrap/>
            <w:vAlign w:val="center"/>
            <w:hideMark/>
          </w:tcPr>
          <w:p w14:paraId="68A9B52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5197787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2780DD2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038857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5</w:t>
            </w:r>
          </w:p>
        </w:tc>
        <w:tc>
          <w:tcPr>
            <w:tcW w:w="4900" w:type="dxa"/>
            <w:tcBorders>
              <w:top w:val="nil"/>
              <w:left w:val="nil"/>
              <w:bottom w:val="single" w:sz="4" w:space="0" w:color="auto"/>
              <w:right w:val="single" w:sz="4" w:space="0" w:color="auto"/>
            </w:tcBorders>
            <w:shd w:val="clear" w:color="auto" w:fill="auto"/>
            <w:vAlign w:val="center"/>
            <w:hideMark/>
          </w:tcPr>
          <w:p w14:paraId="1364E972"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and installation of longy brand (550) watt solar panels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215C6B45"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8C0864"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16</w:t>
            </w:r>
          </w:p>
        </w:tc>
        <w:tc>
          <w:tcPr>
            <w:tcW w:w="1271" w:type="dxa"/>
            <w:tcBorders>
              <w:top w:val="nil"/>
              <w:left w:val="nil"/>
              <w:bottom w:val="single" w:sz="4" w:space="0" w:color="auto"/>
              <w:right w:val="single" w:sz="4" w:space="0" w:color="auto"/>
            </w:tcBorders>
            <w:shd w:val="clear" w:color="auto" w:fill="auto"/>
            <w:noWrap/>
            <w:vAlign w:val="center"/>
            <w:hideMark/>
          </w:tcPr>
          <w:p w14:paraId="242ADDF0"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1B911289"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1367470C"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5B0CA4E"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6</w:t>
            </w:r>
          </w:p>
        </w:tc>
        <w:tc>
          <w:tcPr>
            <w:tcW w:w="4900" w:type="dxa"/>
            <w:tcBorders>
              <w:top w:val="nil"/>
              <w:left w:val="nil"/>
              <w:bottom w:val="single" w:sz="4" w:space="0" w:color="auto"/>
              <w:right w:val="single" w:sz="4" w:space="0" w:color="auto"/>
            </w:tcBorders>
            <w:shd w:val="clear" w:color="auto" w:fill="auto"/>
            <w:vAlign w:val="center"/>
            <w:hideMark/>
          </w:tcPr>
          <w:p w14:paraId="3A4DE176"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and installation of an AC/DC (7.5) KW solar power inverter system with an AC-DC switchgear and a distribution panel (30amps 1000v) with all the necessary protection needed</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58CF3E83"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9E0ED8"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hideMark/>
          </w:tcPr>
          <w:p w14:paraId="47AC337C"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343FECAC"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0CA55E6D"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7C1D528D"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7</w:t>
            </w:r>
          </w:p>
        </w:tc>
        <w:tc>
          <w:tcPr>
            <w:tcW w:w="4900" w:type="dxa"/>
            <w:tcBorders>
              <w:top w:val="nil"/>
              <w:left w:val="nil"/>
              <w:bottom w:val="single" w:sz="4" w:space="0" w:color="auto"/>
              <w:right w:val="single" w:sz="4" w:space="0" w:color="auto"/>
            </w:tcBorders>
            <w:shd w:val="clear" w:color="auto" w:fill="auto"/>
            <w:vAlign w:val="center"/>
            <w:hideMark/>
          </w:tcPr>
          <w:p w14:paraId="0BF4D819"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and installation of a 3-inches valve with all its accessories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4B12E7B6"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F500689"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2</w:t>
            </w:r>
          </w:p>
        </w:tc>
        <w:tc>
          <w:tcPr>
            <w:tcW w:w="1271" w:type="dxa"/>
            <w:tcBorders>
              <w:top w:val="nil"/>
              <w:left w:val="nil"/>
              <w:bottom w:val="single" w:sz="4" w:space="0" w:color="auto"/>
              <w:right w:val="single" w:sz="4" w:space="0" w:color="auto"/>
            </w:tcBorders>
            <w:shd w:val="clear" w:color="auto" w:fill="auto"/>
            <w:noWrap/>
            <w:vAlign w:val="center"/>
            <w:hideMark/>
          </w:tcPr>
          <w:p w14:paraId="2C17924F"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1F54A0B1"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5A80D4F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3F2430F2"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8</w:t>
            </w:r>
          </w:p>
        </w:tc>
        <w:tc>
          <w:tcPr>
            <w:tcW w:w="4900" w:type="dxa"/>
            <w:tcBorders>
              <w:top w:val="nil"/>
              <w:left w:val="nil"/>
              <w:bottom w:val="single" w:sz="4" w:space="0" w:color="auto"/>
              <w:right w:val="single" w:sz="4" w:space="0" w:color="auto"/>
            </w:tcBorders>
            <w:shd w:val="clear" w:color="auto" w:fill="auto"/>
            <w:vAlign w:val="center"/>
          </w:tcPr>
          <w:p w14:paraId="6A769A57"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 xml:space="preserve">Supplying and installation of a 2-inches copper valve with all its accessories  </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630BE10E"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9C5D40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4</w:t>
            </w:r>
          </w:p>
        </w:tc>
        <w:tc>
          <w:tcPr>
            <w:tcW w:w="1271" w:type="dxa"/>
            <w:tcBorders>
              <w:top w:val="nil"/>
              <w:left w:val="nil"/>
              <w:bottom w:val="single" w:sz="4" w:space="0" w:color="auto"/>
              <w:right w:val="single" w:sz="4" w:space="0" w:color="auto"/>
            </w:tcBorders>
            <w:shd w:val="clear" w:color="auto" w:fill="auto"/>
            <w:noWrap/>
            <w:vAlign w:val="center"/>
          </w:tcPr>
          <w:p w14:paraId="15646A70" w14:textId="77777777" w:rsidR="000D1292" w:rsidRPr="00C242A2" w:rsidRDefault="000D1292" w:rsidP="000D1292">
            <w:pPr>
              <w:spacing w:after="0" w:line="240" w:lineRule="auto"/>
              <w:jc w:val="center"/>
              <w:rPr>
                <w:rFonts w:ascii="Georgia" w:eastAsia="Times New Roman" w:hAnsi="Georgia" w:cs="Calibri"/>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48540641" w14:textId="77777777" w:rsidR="000D1292" w:rsidRPr="00C242A2" w:rsidRDefault="000D1292" w:rsidP="000D1292">
            <w:pPr>
              <w:spacing w:after="0" w:line="240" w:lineRule="auto"/>
              <w:jc w:val="center"/>
              <w:rPr>
                <w:rFonts w:ascii="Georgia" w:eastAsia="Times New Roman" w:hAnsi="Georgia" w:cs="Calibri"/>
                <w:color w:val="000000"/>
              </w:rPr>
            </w:pPr>
          </w:p>
        </w:tc>
      </w:tr>
      <w:tr w:rsidR="000D1292" w:rsidRPr="00C242A2" w14:paraId="031EDEF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B76CA0B"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9</w:t>
            </w:r>
          </w:p>
        </w:tc>
        <w:tc>
          <w:tcPr>
            <w:tcW w:w="4900" w:type="dxa"/>
            <w:tcBorders>
              <w:top w:val="nil"/>
              <w:left w:val="nil"/>
              <w:bottom w:val="single" w:sz="4" w:space="0" w:color="auto"/>
              <w:right w:val="single" w:sz="4" w:space="0" w:color="auto"/>
            </w:tcBorders>
            <w:shd w:val="clear" w:color="auto" w:fill="auto"/>
            <w:vAlign w:val="center"/>
          </w:tcPr>
          <w:p w14:paraId="3731D852"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Supplying and installation of a steel angle of a 5mm thickness and a6m length</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0E4490D7"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77553C8"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8</w:t>
            </w:r>
          </w:p>
        </w:tc>
        <w:tc>
          <w:tcPr>
            <w:tcW w:w="1271" w:type="dxa"/>
            <w:tcBorders>
              <w:top w:val="nil"/>
              <w:left w:val="nil"/>
              <w:bottom w:val="single" w:sz="4" w:space="0" w:color="auto"/>
              <w:right w:val="single" w:sz="4" w:space="0" w:color="auto"/>
            </w:tcBorders>
            <w:shd w:val="clear" w:color="auto" w:fill="auto"/>
            <w:noWrap/>
            <w:vAlign w:val="center"/>
          </w:tcPr>
          <w:p w14:paraId="6B1C0B07" w14:textId="77777777" w:rsidR="000D1292" w:rsidRPr="00C242A2" w:rsidRDefault="000D1292" w:rsidP="000D1292">
            <w:pPr>
              <w:spacing w:after="0" w:line="240" w:lineRule="auto"/>
              <w:jc w:val="center"/>
              <w:rPr>
                <w:rFonts w:ascii="Georgia" w:eastAsia="Times New Roman" w:hAnsi="Georgia" w:cs="Calibri"/>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2DDFF09F" w14:textId="77777777" w:rsidR="000D1292" w:rsidRPr="00C242A2" w:rsidRDefault="000D1292" w:rsidP="000D1292">
            <w:pPr>
              <w:spacing w:after="0" w:line="240" w:lineRule="auto"/>
              <w:jc w:val="center"/>
              <w:rPr>
                <w:rFonts w:ascii="Georgia" w:eastAsia="Times New Roman" w:hAnsi="Georgia" w:cs="Calibri"/>
                <w:color w:val="000000"/>
              </w:rPr>
            </w:pPr>
          </w:p>
        </w:tc>
      </w:tr>
      <w:tr w:rsidR="000D1292" w:rsidRPr="00C242A2" w14:paraId="52D76703"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525BEC4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10</w:t>
            </w:r>
          </w:p>
        </w:tc>
        <w:tc>
          <w:tcPr>
            <w:tcW w:w="4900" w:type="dxa"/>
            <w:tcBorders>
              <w:top w:val="nil"/>
              <w:left w:val="nil"/>
              <w:bottom w:val="single" w:sz="4" w:space="0" w:color="auto"/>
              <w:right w:val="single" w:sz="4" w:space="0" w:color="auto"/>
            </w:tcBorders>
            <w:shd w:val="clear" w:color="auto" w:fill="auto"/>
            <w:vAlign w:val="center"/>
          </w:tcPr>
          <w:p w14:paraId="2B84AED3" w14:textId="4F1AC279"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 xml:space="preserve">Supplying and installation of a </w:t>
            </w:r>
            <w:r w:rsidR="00BF38C5" w:rsidRPr="00C242A2">
              <w:rPr>
                <w:rFonts w:ascii="Georgia" w:eastAsia="Calibri" w:hAnsi="Georgia" w:cs="Arial"/>
                <w:kern w:val="2"/>
                <w14:ligatures w14:val="standardContextual"/>
              </w:rPr>
              <w:t>tap (</w:t>
            </w:r>
            <w:r w:rsidRPr="00C242A2">
              <w:rPr>
                <w:rFonts w:ascii="Georgia" w:eastAsia="Calibri" w:hAnsi="Georgia" w:cs="Arial"/>
                <w:kern w:val="2"/>
                <w14:ligatures w14:val="standardContextual"/>
              </w:rPr>
              <w:t>3/4) inch</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1C339A43"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02B1CC5E"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6</w:t>
            </w:r>
          </w:p>
        </w:tc>
        <w:tc>
          <w:tcPr>
            <w:tcW w:w="1271" w:type="dxa"/>
            <w:tcBorders>
              <w:top w:val="nil"/>
              <w:left w:val="nil"/>
              <w:bottom w:val="single" w:sz="4" w:space="0" w:color="auto"/>
              <w:right w:val="single" w:sz="4" w:space="0" w:color="auto"/>
            </w:tcBorders>
            <w:shd w:val="clear" w:color="auto" w:fill="auto"/>
            <w:noWrap/>
            <w:vAlign w:val="center"/>
          </w:tcPr>
          <w:p w14:paraId="79F9E552" w14:textId="77777777" w:rsidR="000D1292" w:rsidRPr="00C242A2" w:rsidRDefault="000D1292" w:rsidP="000D1292">
            <w:pPr>
              <w:spacing w:after="0" w:line="240" w:lineRule="auto"/>
              <w:jc w:val="center"/>
              <w:rPr>
                <w:rFonts w:ascii="Georgia" w:eastAsia="Times New Roman" w:hAnsi="Georgia" w:cs="Calibri"/>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02DF7D52" w14:textId="77777777" w:rsidR="000D1292" w:rsidRPr="00C242A2" w:rsidRDefault="000D1292" w:rsidP="000D1292">
            <w:pPr>
              <w:spacing w:after="0" w:line="240" w:lineRule="auto"/>
              <w:jc w:val="center"/>
              <w:rPr>
                <w:rFonts w:ascii="Georgia" w:eastAsia="Times New Roman" w:hAnsi="Georgia" w:cs="Calibri"/>
                <w:color w:val="000000"/>
              </w:rPr>
            </w:pPr>
          </w:p>
        </w:tc>
      </w:tr>
      <w:tr w:rsidR="000D1292" w:rsidRPr="00C242A2" w14:paraId="65698A7E"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2C97CF16"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11</w:t>
            </w:r>
          </w:p>
        </w:tc>
        <w:tc>
          <w:tcPr>
            <w:tcW w:w="4900" w:type="dxa"/>
            <w:tcBorders>
              <w:top w:val="nil"/>
              <w:left w:val="nil"/>
              <w:bottom w:val="single" w:sz="4" w:space="0" w:color="auto"/>
              <w:right w:val="single" w:sz="4" w:space="0" w:color="auto"/>
            </w:tcBorders>
            <w:shd w:val="clear" w:color="auto" w:fill="auto"/>
            <w:vAlign w:val="center"/>
          </w:tcPr>
          <w:p w14:paraId="56F0462C"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 xml:space="preserve">Supplying and installation of a 2-inches hose   </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5AC0F540"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378D8E56"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8</w:t>
            </w:r>
          </w:p>
        </w:tc>
        <w:tc>
          <w:tcPr>
            <w:tcW w:w="1271" w:type="dxa"/>
            <w:tcBorders>
              <w:top w:val="nil"/>
              <w:left w:val="nil"/>
              <w:bottom w:val="single" w:sz="4" w:space="0" w:color="auto"/>
              <w:right w:val="single" w:sz="4" w:space="0" w:color="auto"/>
            </w:tcBorders>
            <w:shd w:val="clear" w:color="auto" w:fill="auto"/>
            <w:noWrap/>
            <w:vAlign w:val="center"/>
          </w:tcPr>
          <w:p w14:paraId="4C9A5D45" w14:textId="77777777" w:rsidR="000D1292" w:rsidRPr="00C242A2" w:rsidRDefault="000D1292" w:rsidP="000D1292">
            <w:pPr>
              <w:spacing w:after="0" w:line="240" w:lineRule="auto"/>
              <w:jc w:val="center"/>
              <w:rPr>
                <w:rFonts w:ascii="Georgia" w:eastAsia="Times New Roman" w:hAnsi="Georgia" w:cs="Calibri"/>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58F90CB6" w14:textId="77777777" w:rsidR="000D1292" w:rsidRPr="00C242A2" w:rsidRDefault="000D1292" w:rsidP="000D1292">
            <w:pPr>
              <w:spacing w:after="0" w:line="240" w:lineRule="auto"/>
              <w:jc w:val="center"/>
              <w:rPr>
                <w:rFonts w:ascii="Georgia" w:eastAsia="Times New Roman" w:hAnsi="Georgia" w:cs="Calibri"/>
                <w:color w:val="000000"/>
              </w:rPr>
            </w:pPr>
          </w:p>
        </w:tc>
      </w:tr>
      <w:tr w:rsidR="000D1292" w:rsidRPr="00C242A2" w14:paraId="5238FE9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CF2DE9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12</w:t>
            </w:r>
          </w:p>
        </w:tc>
        <w:tc>
          <w:tcPr>
            <w:tcW w:w="4900" w:type="dxa"/>
            <w:tcBorders>
              <w:top w:val="nil"/>
              <w:left w:val="nil"/>
              <w:bottom w:val="single" w:sz="4" w:space="0" w:color="auto"/>
              <w:right w:val="single" w:sz="4" w:space="0" w:color="auto"/>
            </w:tcBorders>
            <w:shd w:val="clear" w:color="auto" w:fill="auto"/>
            <w:vAlign w:val="center"/>
          </w:tcPr>
          <w:p w14:paraId="2C520007"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Calibri" w:hAnsi="Georgia" w:cs="Arial"/>
                <w:kern w:val="2"/>
                <w14:ligatures w14:val="standardContextual"/>
              </w:rPr>
              <w:t xml:space="preserve"> Supply and carry inside and outside painting work for a water tank of a dimensions 3mx3mx6 m with anti-rust paints </w:t>
            </w:r>
            <w:proofErr w:type="gramStart"/>
            <w:r w:rsidRPr="00C242A2">
              <w:rPr>
                <w:rFonts w:ascii="Georgia" w:eastAsia="Calibri" w:hAnsi="Georgia" w:cs="Arial"/>
                <w:kern w:val="2"/>
                <w14:ligatures w14:val="standardContextual"/>
              </w:rPr>
              <w:t>in side</w:t>
            </w:r>
            <w:proofErr w:type="gramEnd"/>
            <w:r w:rsidRPr="00C242A2">
              <w:rPr>
                <w:rFonts w:ascii="Georgia" w:eastAsia="Calibri" w:hAnsi="Georgia" w:cs="Arial"/>
                <w:kern w:val="2"/>
                <w14:ligatures w14:val="standardContextual"/>
              </w:rPr>
              <w:t xml:space="preserve"> and 3 sides outer side according to the supervisor satisfaction</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60D7D6B8" w14:textId="77777777" w:rsidR="000D1292" w:rsidRPr="00C242A2" w:rsidRDefault="000D1292" w:rsidP="000D1292">
            <w:pPr>
              <w:spacing w:after="0" w:line="240" w:lineRule="auto"/>
              <w:jc w:val="center"/>
              <w:rPr>
                <w:rFonts w:ascii="Georgia" w:eastAsia="Times New Roman" w:hAnsi="Georgia" w:cs="Calibri"/>
                <w:color w:val="000000"/>
              </w:rPr>
            </w:pPr>
            <w:proofErr w:type="spellStart"/>
            <w:r w:rsidRPr="00C242A2">
              <w:rPr>
                <w:rFonts w:ascii="Georgia" w:eastAsia="Calibri" w:hAnsi="Georgia" w:cs="Arial"/>
                <w:color w:val="000000"/>
                <w:kern w:val="2"/>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3554A4D"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tcPr>
          <w:p w14:paraId="0A1056AD" w14:textId="77777777" w:rsidR="000D1292" w:rsidRPr="00C242A2" w:rsidRDefault="000D1292" w:rsidP="000D1292">
            <w:pPr>
              <w:spacing w:after="0" w:line="240" w:lineRule="auto"/>
              <w:jc w:val="center"/>
              <w:rPr>
                <w:rFonts w:ascii="Georgia" w:eastAsia="Times New Roman" w:hAnsi="Georgia" w:cs="Calibri"/>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2FD9D123" w14:textId="77777777" w:rsidR="000D1292" w:rsidRPr="00C242A2" w:rsidRDefault="000D1292" w:rsidP="000D1292">
            <w:pPr>
              <w:spacing w:after="0" w:line="240" w:lineRule="auto"/>
              <w:jc w:val="center"/>
              <w:rPr>
                <w:rFonts w:ascii="Georgia" w:eastAsia="Times New Roman" w:hAnsi="Georgia" w:cs="Calibri"/>
                <w:color w:val="000000"/>
              </w:rPr>
            </w:pPr>
          </w:p>
        </w:tc>
      </w:tr>
      <w:tr w:rsidR="000D1292" w:rsidRPr="00C242A2" w14:paraId="71A2A23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000000" w:fill="FABF8F"/>
            <w:noWrap/>
            <w:vAlign w:val="center"/>
            <w:hideMark/>
          </w:tcPr>
          <w:p w14:paraId="6F8B9648" w14:textId="77777777" w:rsidR="000D1292" w:rsidRPr="00C242A2" w:rsidRDefault="000D1292" w:rsidP="000D1292">
            <w:pPr>
              <w:spacing w:after="0" w:line="240" w:lineRule="auto"/>
              <w:jc w:val="center"/>
              <w:rPr>
                <w:rFonts w:ascii="Georgia" w:eastAsia="Times New Roman" w:hAnsi="Georgia" w:cs="Calibri"/>
                <w:color w:val="000000"/>
              </w:rPr>
            </w:pPr>
          </w:p>
        </w:tc>
        <w:tc>
          <w:tcPr>
            <w:tcW w:w="4900" w:type="dxa"/>
            <w:tcBorders>
              <w:top w:val="nil"/>
              <w:left w:val="nil"/>
              <w:bottom w:val="single" w:sz="4" w:space="0" w:color="auto"/>
              <w:right w:val="single" w:sz="4" w:space="0" w:color="auto"/>
            </w:tcBorders>
            <w:shd w:val="clear" w:color="000000" w:fill="FABF8F"/>
            <w:vAlign w:val="bottom"/>
            <w:hideMark/>
          </w:tcPr>
          <w:p w14:paraId="59114788"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Times New Roman" w:hAnsi="Georgia" w:cs="Calibri"/>
                <w:color w:val="000000"/>
              </w:rPr>
              <w:t xml:space="preserve">Sub total </w:t>
            </w:r>
          </w:p>
        </w:tc>
        <w:tc>
          <w:tcPr>
            <w:tcW w:w="1038" w:type="dxa"/>
            <w:tcBorders>
              <w:top w:val="nil"/>
              <w:left w:val="nil"/>
              <w:bottom w:val="single" w:sz="4" w:space="0" w:color="auto"/>
              <w:right w:val="single" w:sz="4" w:space="0" w:color="auto"/>
            </w:tcBorders>
            <w:shd w:val="clear" w:color="000000" w:fill="FABF8F"/>
            <w:noWrap/>
            <w:vAlign w:val="center"/>
            <w:hideMark/>
          </w:tcPr>
          <w:p w14:paraId="06F22485"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990" w:type="dxa"/>
            <w:tcBorders>
              <w:top w:val="nil"/>
              <w:left w:val="nil"/>
              <w:bottom w:val="single" w:sz="4" w:space="0" w:color="auto"/>
              <w:right w:val="single" w:sz="4" w:space="0" w:color="auto"/>
            </w:tcBorders>
            <w:shd w:val="clear" w:color="000000" w:fill="FABF8F"/>
            <w:noWrap/>
            <w:vAlign w:val="center"/>
            <w:hideMark/>
          </w:tcPr>
          <w:p w14:paraId="126FBC50"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271" w:type="dxa"/>
            <w:tcBorders>
              <w:top w:val="nil"/>
              <w:left w:val="nil"/>
              <w:bottom w:val="single" w:sz="4" w:space="0" w:color="auto"/>
              <w:right w:val="single" w:sz="4" w:space="0" w:color="auto"/>
            </w:tcBorders>
            <w:shd w:val="clear" w:color="000000" w:fill="FABF8F"/>
            <w:noWrap/>
            <w:vAlign w:val="center"/>
            <w:hideMark/>
          </w:tcPr>
          <w:p w14:paraId="6398132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000000" w:fill="FABF8F"/>
            <w:noWrap/>
            <w:vAlign w:val="center"/>
            <w:hideMark/>
          </w:tcPr>
          <w:p w14:paraId="5C2424BF"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66CC5172" w14:textId="77777777" w:rsidTr="00E80382">
        <w:trPr>
          <w:trHeight w:val="459"/>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7359789" w14:textId="77777777" w:rsidR="000D1292" w:rsidRPr="00C242A2" w:rsidRDefault="000D1292" w:rsidP="000D1292">
            <w:pPr>
              <w:spacing w:after="0" w:line="240" w:lineRule="auto"/>
              <w:rPr>
                <w:rFonts w:ascii="Georgia" w:eastAsia="Times New Roman" w:hAnsi="Georgia" w:cs="Calibri"/>
                <w:color w:val="000000"/>
              </w:rPr>
            </w:pPr>
          </w:p>
        </w:tc>
        <w:tc>
          <w:tcPr>
            <w:tcW w:w="4900" w:type="dxa"/>
            <w:tcBorders>
              <w:top w:val="nil"/>
              <w:left w:val="nil"/>
              <w:bottom w:val="single" w:sz="4" w:space="0" w:color="auto"/>
              <w:right w:val="single" w:sz="4" w:space="0" w:color="auto"/>
            </w:tcBorders>
            <w:shd w:val="clear" w:color="auto" w:fill="auto"/>
            <w:vAlign w:val="bottom"/>
            <w:hideMark/>
          </w:tcPr>
          <w:p w14:paraId="2E0312F3"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Times New Roman" w:hAnsi="Georgia" w:cs="Calibri"/>
                <w:color w:val="000000"/>
              </w:rPr>
              <w:t>Vat 17%</w:t>
            </w:r>
          </w:p>
        </w:tc>
        <w:tc>
          <w:tcPr>
            <w:tcW w:w="1038" w:type="dxa"/>
            <w:tcBorders>
              <w:top w:val="nil"/>
              <w:left w:val="nil"/>
              <w:bottom w:val="single" w:sz="4" w:space="0" w:color="auto"/>
              <w:right w:val="single" w:sz="4" w:space="0" w:color="auto"/>
            </w:tcBorders>
            <w:shd w:val="clear" w:color="auto" w:fill="auto"/>
            <w:noWrap/>
            <w:vAlign w:val="center"/>
            <w:hideMark/>
          </w:tcPr>
          <w:p w14:paraId="46FAC640"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14:paraId="1D945427"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E6D19E8"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auto" w:fill="auto"/>
            <w:noWrap/>
            <w:vAlign w:val="center"/>
            <w:hideMark/>
          </w:tcPr>
          <w:p w14:paraId="1A87CCE6" w14:textId="755F8D08"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r w:rsidR="000D1292" w:rsidRPr="00C242A2" w14:paraId="60233D3E"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000000" w:fill="92D050"/>
            <w:noWrap/>
            <w:vAlign w:val="bottom"/>
            <w:hideMark/>
          </w:tcPr>
          <w:p w14:paraId="475D5D9A"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4900" w:type="dxa"/>
            <w:tcBorders>
              <w:top w:val="nil"/>
              <w:left w:val="nil"/>
              <w:bottom w:val="single" w:sz="4" w:space="0" w:color="auto"/>
              <w:right w:val="single" w:sz="4" w:space="0" w:color="auto"/>
            </w:tcBorders>
            <w:shd w:val="clear" w:color="000000" w:fill="92D050"/>
            <w:noWrap/>
            <w:vAlign w:val="bottom"/>
            <w:hideMark/>
          </w:tcPr>
          <w:p w14:paraId="63DCB8F5"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Times New Roman" w:hAnsi="Georgia" w:cs="Calibri"/>
                <w:color w:val="000000"/>
              </w:rPr>
              <w:t>Total cost</w:t>
            </w:r>
          </w:p>
        </w:tc>
        <w:tc>
          <w:tcPr>
            <w:tcW w:w="1038" w:type="dxa"/>
            <w:tcBorders>
              <w:top w:val="nil"/>
              <w:left w:val="nil"/>
              <w:bottom w:val="single" w:sz="4" w:space="0" w:color="auto"/>
              <w:right w:val="single" w:sz="4" w:space="0" w:color="auto"/>
            </w:tcBorders>
            <w:shd w:val="clear" w:color="000000" w:fill="92D050"/>
            <w:noWrap/>
            <w:vAlign w:val="bottom"/>
            <w:hideMark/>
          </w:tcPr>
          <w:p w14:paraId="25B06AF1"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7C037484"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c>
          <w:tcPr>
            <w:tcW w:w="1271" w:type="dxa"/>
            <w:tcBorders>
              <w:top w:val="nil"/>
              <w:left w:val="nil"/>
              <w:bottom w:val="single" w:sz="4" w:space="0" w:color="auto"/>
              <w:right w:val="single" w:sz="4" w:space="0" w:color="auto"/>
            </w:tcBorders>
            <w:shd w:val="clear" w:color="000000" w:fill="92D050"/>
            <w:noWrap/>
            <w:vAlign w:val="bottom"/>
            <w:hideMark/>
          </w:tcPr>
          <w:p w14:paraId="2B99EB68" w14:textId="77777777" w:rsidR="000D1292" w:rsidRPr="00C242A2" w:rsidRDefault="000D1292" w:rsidP="000D1292">
            <w:pPr>
              <w:spacing w:after="0" w:line="240" w:lineRule="auto"/>
              <w:rPr>
                <w:rFonts w:ascii="Georgia" w:eastAsia="Times New Roman" w:hAnsi="Georgia" w:cs="Calibri"/>
                <w:color w:val="000000"/>
              </w:rPr>
            </w:pPr>
            <w:r w:rsidRPr="00C242A2">
              <w:rPr>
                <w:rFonts w:ascii="Georgia" w:eastAsia="Times New Roman" w:hAnsi="Georgia" w:cs="Calibri"/>
                <w:color w:val="000000"/>
              </w:rPr>
              <w:t> </w:t>
            </w:r>
          </w:p>
        </w:tc>
        <w:tc>
          <w:tcPr>
            <w:tcW w:w="1385" w:type="dxa"/>
            <w:tcBorders>
              <w:top w:val="nil"/>
              <w:left w:val="nil"/>
              <w:bottom w:val="single" w:sz="4" w:space="0" w:color="auto"/>
              <w:right w:val="single" w:sz="4" w:space="0" w:color="auto"/>
            </w:tcBorders>
            <w:shd w:val="clear" w:color="000000" w:fill="92D050"/>
            <w:noWrap/>
            <w:vAlign w:val="center"/>
            <w:hideMark/>
          </w:tcPr>
          <w:p w14:paraId="4AE8CD92" w14:textId="77777777" w:rsidR="000D1292" w:rsidRPr="00C242A2" w:rsidRDefault="000D1292" w:rsidP="000D1292">
            <w:pPr>
              <w:spacing w:after="0" w:line="240" w:lineRule="auto"/>
              <w:jc w:val="center"/>
              <w:rPr>
                <w:rFonts w:ascii="Georgia" w:eastAsia="Times New Roman" w:hAnsi="Georgia" w:cs="Calibri"/>
                <w:color w:val="000000"/>
              </w:rPr>
            </w:pPr>
            <w:r w:rsidRPr="00C242A2">
              <w:rPr>
                <w:rFonts w:ascii="Georgia" w:eastAsia="Times New Roman" w:hAnsi="Georgia" w:cs="Calibri"/>
                <w:color w:val="000000"/>
              </w:rPr>
              <w:t> </w:t>
            </w:r>
          </w:p>
        </w:tc>
      </w:tr>
    </w:tbl>
    <w:p w14:paraId="47CD49F2" w14:textId="77777777" w:rsidR="00553CEF" w:rsidRPr="00C242A2" w:rsidRDefault="00553CEF" w:rsidP="00433278">
      <w:pPr>
        <w:jc w:val="center"/>
        <w:rPr>
          <w:rFonts w:ascii="Georgia" w:eastAsia="Times New Roman" w:hAnsi="Georgia" w:cstheme="majorBidi"/>
          <w:b/>
          <w:bCs/>
          <w:u w:val="single"/>
          <w:rtl/>
        </w:rPr>
      </w:pPr>
    </w:p>
    <w:p w14:paraId="299AACDF" w14:textId="77777777" w:rsidR="00553CEF" w:rsidRPr="00C242A2" w:rsidRDefault="00553CEF" w:rsidP="00433278">
      <w:pPr>
        <w:jc w:val="center"/>
        <w:rPr>
          <w:rFonts w:ascii="Georgia" w:eastAsia="Times New Roman" w:hAnsi="Georgia" w:cstheme="majorBidi"/>
          <w:b/>
          <w:bCs/>
          <w:u w:val="single"/>
          <w:rtl/>
        </w:rPr>
      </w:pPr>
    </w:p>
    <w:p w14:paraId="2DE6A654" w14:textId="77777777" w:rsidR="00553CEF" w:rsidRPr="00C242A2"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7D23DD8E" w14:textId="77777777" w:rsidR="0098294B" w:rsidRPr="00C242A2" w:rsidRDefault="0098294B" w:rsidP="00532470">
      <w:pPr>
        <w:tabs>
          <w:tab w:val="left" w:pos="5121"/>
        </w:tabs>
        <w:jc w:val="right"/>
        <w:rPr>
          <w:rFonts w:ascii="Georgia" w:hAnsi="Georgia"/>
          <w:b/>
          <w:bCs/>
          <w:rtl/>
        </w:rPr>
      </w:pPr>
    </w:p>
    <w:p w14:paraId="63F7992E" w14:textId="77777777" w:rsidR="0098294B" w:rsidRPr="00C242A2" w:rsidRDefault="0098294B" w:rsidP="00532470">
      <w:pPr>
        <w:tabs>
          <w:tab w:val="left" w:pos="5121"/>
        </w:tabs>
        <w:jc w:val="right"/>
        <w:rPr>
          <w:rFonts w:ascii="Georgia" w:hAnsi="Georgia"/>
          <w:b/>
          <w:bCs/>
        </w:rPr>
      </w:pPr>
    </w:p>
    <w:p w14:paraId="3086597F" w14:textId="77777777" w:rsidR="001E3605" w:rsidRPr="00C242A2" w:rsidRDefault="001E3605" w:rsidP="00532470">
      <w:pPr>
        <w:tabs>
          <w:tab w:val="left" w:pos="5121"/>
        </w:tabs>
        <w:jc w:val="right"/>
        <w:rPr>
          <w:rFonts w:ascii="Georgia" w:hAnsi="Georgia"/>
          <w:b/>
          <w:bCs/>
        </w:rPr>
      </w:pPr>
    </w:p>
    <w:p w14:paraId="61D0E151" w14:textId="77777777" w:rsidR="001E3605" w:rsidRPr="00C242A2" w:rsidRDefault="001E3605" w:rsidP="00532470">
      <w:pPr>
        <w:tabs>
          <w:tab w:val="left" w:pos="5121"/>
        </w:tabs>
        <w:jc w:val="right"/>
        <w:rPr>
          <w:rFonts w:ascii="Georgia" w:hAnsi="Georgia"/>
          <w:b/>
          <w:bCs/>
        </w:rPr>
      </w:pPr>
    </w:p>
    <w:p w14:paraId="0ED02699" w14:textId="77777777" w:rsidR="001E3605" w:rsidRPr="00C242A2" w:rsidRDefault="001E3605" w:rsidP="00532470">
      <w:pPr>
        <w:tabs>
          <w:tab w:val="left" w:pos="5121"/>
        </w:tabs>
        <w:jc w:val="right"/>
        <w:rPr>
          <w:rFonts w:ascii="Georgia" w:hAnsi="Georgia"/>
          <w:b/>
          <w:bCs/>
        </w:rPr>
      </w:pPr>
    </w:p>
    <w:p w14:paraId="6828E6B5" w14:textId="77777777" w:rsidR="001E3605" w:rsidRPr="00C242A2" w:rsidRDefault="001E3605" w:rsidP="00532470">
      <w:pPr>
        <w:tabs>
          <w:tab w:val="left" w:pos="5121"/>
        </w:tabs>
        <w:jc w:val="right"/>
        <w:rPr>
          <w:rFonts w:ascii="Georgia" w:hAnsi="Georgia"/>
          <w:b/>
          <w:bCs/>
        </w:rPr>
      </w:pPr>
    </w:p>
    <w:p w14:paraId="7C52DAD6" w14:textId="77777777" w:rsidR="001E3605" w:rsidRPr="00C242A2" w:rsidRDefault="001E3605" w:rsidP="00532470">
      <w:pPr>
        <w:tabs>
          <w:tab w:val="left" w:pos="5121"/>
        </w:tabs>
        <w:jc w:val="right"/>
        <w:rPr>
          <w:rFonts w:ascii="Georgia" w:hAnsi="Georgia"/>
          <w:b/>
          <w:bCs/>
        </w:rPr>
      </w:pPr>
    </w:p>
    <w:p w14:paraId="16078FD7" w14:textId="77777777" w:rsidR="001E3605" w:rsidRPr="00C242A2" w:rsidRDefault="001E3605" w:rsidP="00532470">
      <w:pPr>
        <w:tabs>
          <w:tab w:val="left" w:pos="5121"/>
        </w:tabs>
        <w:jc w:val="right"/>
        <w:rPr>
          <w:rFonts w:ascii="Georgia" w:hAnsi="Georgia"/>
          <w:b/>
          <w:bCs/>
        </w:rPr>
      </w:pPr>
    </w:p>
    <w:p w14:paraId="3914D211" w14:textId="77777777" w:rsidR="001E3605" w:rsidRPr="00C242A2" w:rsidRDefault="001E3605" w:rsidP="00532470">
      <w:pPr>
        <w:tabs>
          <w:tab w:val="left" w:pos="5121"/>
        </w:tabs>
        <w:jc w:val="right"/>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lastRenderedPageBreak/>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lastRenderedPageBreak/>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lastRenderedPageBreak/>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lastRenderedPageBreak/>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lastRenderedPageBreak/>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DEBD" w14:textId="77777777" w:rsidR="00B32E0B" w:rsidRDefault="00B32E0B" w:rsidP="00365509">
      <w:pPr>
        <w:spacing w:after="0" w:line="240" w:lineRule="auto"/>
      </w:pPr>
      <w:r>
        <w:separator/>
      </w:r>
    </w:p>
  </w:endnote>
  <w:endnote w:type="continuationSeparator" w:id="0">
    <w:p w14:paraId="0D157BE5" w14:textId="77777777" w:rsidR="00B32E0B" w:rsidRDefault="00B32E0B"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5D2E" w14:textId="77777777" w:rsidR="00B32E0B" w:rsidRDefault="00B32E0B" w:rsidP="00365509">
      <w:pPr>
        <w:spacing w:after="0" w:line="240" w:lineRule="auto"/>
      </w:pPr>
      <w:r>
        <w:separator/>
      </w:r>
    </w:p>
  </w:footnote>
  <w:footnote w:type="continuationSeparator" w:id="0">
    <w:p w14:paraId="6EC06ED5" w14:textId="77777777" w:rsidR="00B32E0B" w:rsidRDefault="00B32E0B"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5100</Words>
  <Characters>29076</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2</cp:revision>
  <cp:lastPrinted>2020-10-18T11:39:00Z</cp:lastPrinted>
  <dcterms:created xsi:type="dcterms:W3CDTF">2025-07-01T13:53:00Z</dcterms:created>
  <dcterms:modified xsi:type="dcterms:W3CDTF">2025-07-01T13:53:00Z</dcterms:modified>
</cp:coreProperties>
</file>